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B9" w:rsidRDefault="007F0FB9" w:rsidP="0036440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2B4512">
        <w:rPr>
          <w:rFonts w:ascii="Times New Roman" w:hAnsi="Times New Roman"/>
          <w:b/>
          <w:bCs/>
          <w:lang w:val="en-US"/>
        </w:rPr>
        <w:t>VIII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алгебра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 w:rsidRPr="002B4512">
        <w:rPr>
          <w:rFonts w:ascii="Times New Roman" w:hAnsi="Times New Roman"/>
        </w:rPr>
        <w:t xml:space="preserve">Алгебра – 8, Ю.Н. Макарычев и другие, М. «Просвещение» 2008. </w:t>
      </w:r>
    </w:p>
    <w:p w:rsidR="007F0FB9" w:rsidRPr="002B4512" w:rsidRDefault="007F0FB9" w:rsidP="00D265FC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</w:t>
      </w:r>
      <w:r w:rsidRPr="002B4512">
        <w:rPr>
          <w:rFonts w:ascii="Times New Roman" w:hAnsi="Times New Roman"/>
        </w:rPr>
        <w:t xml:space="preserve"> ч)</w:t>
      </w:r>
    </w:p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65EC5">
              <w:rPr>
                <w:rFonts w:ascii="Times New Roman" w:hAnsi="Times New Roman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A02C3E">
        <w:tc>
          <w:tcPr>
            <w:tcW w:w="14735" w:type="dxa"/>
            <w:gridSpan w:val="6"/>
          </w:tcPr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Раздел 1. «_Рациональные дроби и их свойства_» </w:t>
            </w:r>
            <w:proofErr w:type="gramStart"/>
            <w:r w:rsidRPr="00565EC5">
              <w:rPr>
                <w:rFonts w:ascii="Times New Roman" w:hAnsi="Times New Roman"/>
                <w:b/>
                <w:bCs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  <w:bCs/>
              </w:rPr>
              <w:t>24 часа)</w:t>
            </w:r>
          </w:p>
          <w:p w:rsidR="007F0FB9" w:rsidRPr="00565EC5" w:rsidRDefault="007F0FB9" w:rsidP="00A02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Рациональные выражения и их свойства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Область допустимых значений.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понятие целых выражений, рациональных выражений.</w:t>
            </w:r>
          </w:p>
          <w:p w:rsidR="007F0FB9" w:rsidRPr="00565EC5" w:rsidRDefault="007F0FB9" w:rsidP="00A02C3E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находить ОДЗ.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Рациональные выражения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Нахождение числовых значений рациональных выражений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законов сложения умножения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Входная контрольная работа (повторение)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Сокращение дробей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Сокращение дробей.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сокращать дробь.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E47E9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Основное свойство дроби. Сокращение дробей.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Сумма и разность дробей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складывать и вычитать дроби с одинаковыми знаменателями.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  <w:r w:rsidR="00E47E93">
              <w:rPr>
                <w:rFonts w:ascii="Times New Roman" w:hAnsi="Times New Roman"/>
              </w:rPr>
              <w:t>. Решение задач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Нахождение общего знаменателя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Приведение дробей к общему знаменателю.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формулы сокращённого умножения.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- </w:t>
            </w:r>
            <w:r w:rsidRPr="00565EC5">
              <w:rPr>
                <w:rFonts w:ascii="Times New Roman" w:hAnsi="Times New Roman"/>
              </w:rPr>
              <w:t>находить наименьший общий знаменатель</w:t>
            </w:r>
            <w:r w:rsidRPr="00565EC5">
              <w:rPr>
                <w:rFonts w:ascii="Times New Roman" w:hAnsi="Times New Roman"/>
                <w:b/>
                <w:bCs/>
              </w:rPr>
              <w:t>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- </w:t>
            </w:r>
            <w:r w:rsidRPr="00565EC5">
              <w:rPr>
                <w:rFonts w:ascii="Times New Roman" w:hAnsi="Times New Roman"/>
              </w:rPr>
              <w:t>складывать и вычитать дроби с разными знаменателями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дробей с разными знаменателями</w:t>
            </w:r>
            <w:r w:rsidR="00E47E93">
              <w:rPr>
                <w:rFonts w:ascii="Times New Roman" w:hAnsi="Times New Roman"/>
              </w:rPr>
              <w:t>. Решение задач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666724">
        <w:trPr>
          <w:trHeight w:val="395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666724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и разность дробей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вычитание алгебраических дробей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Контрольная работа № 1 «Сложение </w:t>
            </w:r>
            <w:r w:rsidRPr="00565EC5">
              <w:rPr>
                <w:rFonts w:ascii="Times New Roman" w:hAnsi="Times New Roman"/>
              </w:rPr>
              <w:br/>
              <w:t>и вычитание алгебраических дробей»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Произведение и частное дробей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rPr>
          <w:trHeight w:val="385"/>
        </w:trPr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Умножение дробей.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умножения обыкновенных дробей и смешанных чисел. Свойства степени с натуральным показателем.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правила умножения дробей и возведения в степень.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применять эти правила.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Возведение дроби в степень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Деление дробей, числитель и знаменатель которых одночлены 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деления обыкновенных дробей и смешанных чисел.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Основное свойство дроби.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правила деления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правила при выполнении упражнений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дробей, числитель и знаменатель которых многочлены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дробей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Преобразование рациональных выражений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Правила умножения и деления дробей. Приведение дробей к общему знаменателю. Формулы сокращённого умножения.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изученные правила.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преобразовывать рациональные выражения.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рациональных выражений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Вычитание рациональных </w:t>
            </w:r>
            <w:r w:rsidRPr="00565EC5">
              <w:rPr>
                <w:rFonts w:ascii="Times New Roman" w:hAnsi="Times New Roman"/>
              </w:rPr>
              <w:lastRenderedPageBreak/>
              <w:t>выражений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Умножение и деление рациональных выражений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Правила умножения и деления дробей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преобразовывать рациональные выражения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lang w:val="en-US"/>
              </w:rPr>
              <w:t>y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k</w:t>
            </w:r>
            <w:r w:rsidRPr="00565EC5">
              <w:rPr>
                <w:rFonts w:ascii="Times New Roman" w:hAnsi="Times New Roman"/>
              </w:rPr>
              <w:t>/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Обратно пропорциональная зависимость. Построение графиков функций.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функций; находить по графику значения х и </w:t>
            </w:r>
            <w:proofErr w:type="gramStart"/>
            <w:r w:rsidRPr="00565EC5">
              <w:rPr>
                <w:rFonts w:ascii="Times New Roman" w:hAnsi="Times New Roman"/>
              </w:rPr>
              <w:t>у</w:t>
            </w:r>
            <w:proofErr w:type="gramEnd"/>
            <w:r w:rsidRPr="00565EC5">
              <w:rPr>
                <w:rFonts w:ascii="Times New Roman" w:hAnsi="Times New Roman"/>
              </w:rPr>
              <w:t>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Контрольная работа № 2 «Рациональные </w:t>
            </w:r>
            <w:r w:rsidRPr="00565EC5">
              <w:rPr>
                <w:rFonts w:ascii="Times New Roman" w:hAnsi="Times New Roman"/>
              </w:rPr>
              <w:br/>
              <w:t>дроби»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2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 xml:space="preserve">Квадратные корни_»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19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Действительные числа 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Действия с числами. Рациональные числа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Натуральные числа. Целые числа. Рациональные числа. Иррациональные числа.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сравнивать рациональные числа.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преобразование обыкновенных дробей в </w:t>
            </w:r>
            <w:proofErr w:type="gramStart"/>
            <w:r w:rsidRPr="00565EC5">
              <w:rPr>
                <w:rFonts w:ascii="Times New Roman" w:hAnsi="Times New Roman"/>
              </w:rPr>
              <w:t>десятичные</w:t>
            </w:r>
            <w:proofErr w:type="gramEnd"/>
            <w:r w:rsidRPr="00565EC5">
              <w:rPr>
                <w:rFonts w:ascii="Times New Roman" w:hAnsi="Times New Roman"/>
              </w:rPr>
              <w:t>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Сравнение рациональных чисел. Иррациональные числа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Арифметический квадратный корень 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Арифметические квадратные корни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Таблица квадратов натуральных чисел. Формула площади квадрата. Квадратные корни. Решение уравнений. Применение правила округления десятичных дробей.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квадратные корни из неотрицательных чисел;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- решать уравнения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  <w:proofErr w:type="gramStart"/>
            <w:r w:rsidRPr="00565EC5">
              <w:rPr>
                <w:rFonts w:ascii="Times New Roman" w:hAnsi="Times New Roman"/>
              </w:rPr>
              <w:t xml:space="preserve">  ;</w:t>
            </w:r>
            <w:proofErr w:type="gramEnd"/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находить приближённые значения квадратного корня.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Нахождение приближенного значения квадратного корня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8" o:title=""/>
                </v:shape>
                <o:OLEObject Type="Embed" ProgID="Equation.3" ShapeID="_x0000_i1025" DrawAspect="Content" ObjectID="_1630602169" r:id="rId9"/>
              </w:object>
            </w:r>
            <w:r w:rsidRPr="00565EC5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корни. Арифметический квадратный корень. Построение графиков.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составлять таблицу и строить график функции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 id="_x0000_i1026" type="#_x0000_t75" style="width:39pt;height:18.75pt" o:ole="">
                  <v:imagedata r:id="rId8" o:title=""/>
                </v:shape>
                <o:OLEObject Type="Embed" ProgID="Equation.3" ShapeID="_x0000_i1026" DrawAspect="Content" ObjectID="_1630602170" r:id="rId10"/>
              </w:objec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Функция </w:t>
            </w:r>
            <w:r w:rsidRPr="00565EC5">
              <w:rPr>
                <w:rFonts w:ascii="Times New Roman" w:hAnsi="Times New Roman"/>
                <w:position w:val="-10"/>
              </w:rPr>
              <w:object w:dxaOrig="760" w:dyaOrig="380">
                <v:shape id="_x0000_i1027" type="#_x0000_t75" style="width:39pt;height:18.75pt" o:ole="">
                  <v:imagedata r:id="rId8" o:title=""/>
                </v:shape>
                <o:OLEObject Type="Embed" ProgID="Equation.3" ShapeID="_x0000_i1027" DrawAspect="Content" ObjectID="_1630602171" r:id="rId11"/>
              </w:object>
            </w:r>
            <w:r w:rsidRPr="00565EC5">
              <w:rPr>
                <w:rFonts w:ascii="Times New Roman" w:hAnsi="Times New Roman"/>
              </w:rPr>
              <w:t xml:space="preserve"> и ее свойства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Свойства арифметического квадратного корня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Квадратный корень из произведения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Арифметический квадратный корень. Применение правил </w:t>
            </w:r>
            <w:r w:rsidRPr="00565EC5">
              <w:rPr>
                <w:rFonts w:ascii="Times New Roman" w:hAnsi="Times New Roman"/>
              </w:rPr>
              <w:lastRenderedPageBreak/>
              <w:t>сложения, умножения и деления рациональных чисел.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lastRenderedPageBreak/>
              <w:t xml:space="preserve">Знать </w:t>
            </w:r>
            <w:r w:rsidRPr="00565EC5">
              <w:rPr>
                <w:rFonts w:ascii="Times New Roman" w:hAnsi="Times New Roman"/>
              </w:rPr>
              <w:t xml:space="preserve">теоремы о квадратном корне из произведения и </w:t>
            </w:r>
            <w:r w:rsidRPr="00565EC5">
              <w:rPr>
                <w:rFonts w:ascii="Times New Roman" w:hAnsi="Times New Roman"/>
              </w:rPr>
              <w:lastRenderedPageBreak/>
              <w:t>дроби.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эти теоремы при вычислениях.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дроби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теорему о квадратном корне из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её применять.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3 «Квадратные корни»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Применение свойств арифметического квадратного корня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Вынесение множителя за знак корня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произведения. Возведение множителя в квадрат.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>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выносить множитель за знак корня;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вносить множитель под знак корня.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Внесение множителя под знак корня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«Вынесение и внесение множителя»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Преобразование выражений, содержащих квадратные корни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  <w:r w:rsidRPr="00565EC5">
              <w:rPr>
                <w:rFonts w:ascii="Times New Roman" w:hAnsi="Times New Roman"/>
              </w:rPr>
              <w:t>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корень из произведения, дроби,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Внесение множителя под знак корня. Правила действий с квадратным корнем.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теоремы о квадратном корне из произведения, дроби, степени.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применять теоремы при преобразовании выражений;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выполнять преобразование выражений с квадратным корнем.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Тест «Преобразование выражений, содержащих квадратные корни»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Освобождение от иррациональности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«Преобразование выражений, содержащих квадратные корни»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4 «Применение свойств арифметического квадратного корня»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3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 xml:space="preserve">Квадратные уравнения_»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21 час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Квадратные уравнения и его корни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Неполные квадратные уравнения </w:t>
            </w:r>
            <w:r w:rsidRPr="00565EC5">
              <w:rPr>
                <w:rFonts w:ascii="Times New Roman" w:hAnsi="Times New Roman"/>
                <w:position w:val="-6"/>
              </w:rPr>
              <w:object w:dxaOrig="1219" w:dyaOrig="320">
                <v:shape id="_x0000_i1028" type="#_x0000_t75" style="width:60pt;height:15.75pt" o:ole="">
                  <v:imagedata r:id="rId12" o:title=""/>
                </v:shape>
                <o:OLEObject Type="Embed" ProgID="Equation.3" ShapeID="_x0000_i1028" DrawAspect="Content" ObjectID="_1630602172" r:id="rId13"/>
              </w:objec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Определение квадратного уравнения. Уравнение </w:t>
            </w:r>
            <w:r w:rsidRPr="00565EC5">
              <w:rPr>
                <w:rFonts w:ascii="Times New Roman" w:hAnsi="Times New Roman"/>
                <w:lang w:val="en-US"/>
              </w:rPr>
              <w:t>x</w:t>
            </w:r>
            <w:r w:rsidRPr="00565EC5">
              <w:rPr>
                <w:rFonts w:ascii="Times New Roman" w:hAnsi="Times New Roman"/>
                <w:vertAlign w:val="superscript"/>
              </w:rPr>
              <w:t xml:space="preserve">2 </w:t>
            </w:r>
            <w:r w:rsidRPr="00565EC5">
              <w:rPr>
                <w:rFonts w:ascii="Times New Roman" w:hAnsi="Times New Roman"/>
              </w:rPr>
              <w:t xml:space="preserve"> = </w:t>
            </w:r>
            <w:r w:rsidRPr="00565EC5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неполные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Неполные квадратные уравнения </w:t>
            </w:r>
            <w:r w:rsidRPr="00565EC5">
              <w:rPr>
                <w:rFonts w:ascii="Times New Roman" w:hAnsi="Times New Roman"/>
                <w:position w:val="-6"/>
              </w:rPr>
              <w:object w:dxaOrig="1100" w:dyaOrig="320">
                <v:shape id="_x0000_i1029" type="#_x0000_t75" style="width:54pt;height:15.75pt" o:ole="">
                  <v:imagedata r:id="rId14" o:title=""/>
                </v:shape>
                <o:OLEObject Type="Embed" ProgID="Equation.3" ShapeID="_x0000_i1029" DrawAspect="Content" ObjectID="_1630602173" r:id="rId15"/>
              </w:objec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корней квадратного уравнения 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корней квадратного уравнения. Арифметический квадратный корень. Решение квадратных уравнений по основной формуле и с чётным вторым коэффициентом.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формулу корней квадратного уравнения.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применять формулы корней квадратного уравнения при их решении;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полные и неполные квадратные уравнения по формулам.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четного коэффициента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квадратного уравнения.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Теорема Виета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Формулировка теоремы Виета и теоремы, обратной теореме Виета. Применение теоремы Виета. Решение задач с помощью квадратных уравнений и теоремы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теорему Виета и ей обратную, формулы корней квадратного уравнения.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квадратные уравнения по формулам и с помощью теоремы Виета</w:t>
            </w:r>
            <w:r w:rsidRPr="00565EC5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Теорема Виета для приведенного уравнения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квадратных уравнений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теоремы Виета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движение с помощью теоремы Виета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5 «Квадратные уравнения</w:t>
            </w:r>
            <w:r w:rsidRPr="00565EC5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Дробно рациональные уравнения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Дробно рациональные уравнения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Приведение дробно рациональных уравнений к </w:t>
            </w:r>
            <w:proofErr w:type="gramStart"/>
            <w:r w:rsidRPr="00565EC5">
              <w:rPr>
                <w:rFonts w:ascii="Times New Roman" w:hAnsi="Times New Roman"/>
              </w:rPr>
              <w:lastRenderedPageBreak/>
              <w:t>квадратным</w:t>
            </w:r>
            <w:proofErr w:type="gramEnd"/>
            <w:r w:rsidRPr="00565EC5">
              <w:rPr>
                <w:rFonts w:ascii="Times New Roman" w:hAnsi="Times New Roman"/>
              </w:rPr>
              <w:t>. Формулы корней квадратного уравнения. Теорема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 xml:space="preserve">формулы корней квадратного уравнения, </w:t>
            </w:r>
            <w:r w:rsidRPr="00565EC5">
              <w:rPr>
                <w:rFonts w:ascii="Times New Roman" w:hAnsi="Times New Roman"/>
              </w:rPr>
              <w:lastRenderedPageBreak/>
              <w:t>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дробно рациональные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 xml:space="preserve">Дробно рациональные </w:t>
            </w:r>
            <w:r w:rsidRPr="00565EC5">
              <w:rPr>
                <w:rFonts w:ascii="Times New Roman" w:hAnsi="Times New Roman"/>
              </w:rPr>
              <w:lastRenderedPageBreak/>
              <w:t>уравнения с разными знаменателями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Область определения дробно-рационального уравнения.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дробно-рациональных уравнений свойством пропорции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Приведение дробно рациональных уравнений к </w:t>
            </w:r>
            <w:proofErr w:type="gramStart"/>
            <w:r w:rsidRPr="00565EC5">
              <w:rPr>
                <w:rFonts w:ascii="Times New Roman" w:hAnsi="Times New Roman"/>
              </w:rPr>
              <w:t>квадратным</w:t>
            </w:r>
            <w:proofErr w:type="gramEnd"/>
            <w:r w:rsidRPr="00565EC5">
              <w:rPr>
                <w:rFonts w:ascii="Times New Roman" w:hAnsi="Times New Roman"/>
              </w:rPr>
              <w:t>. Формулы корней квадратного уравнения. Теорема Виета.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формулы корней квадратного уравнения, 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дробно-рациональных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Применение формулы корней квадратного уравнения и теоремы Виета при решении задач.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формулы корней квадратного уравнения, теорему Виета.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задачи с помощью рациональных уравнений.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движение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Решение задач на сплавы 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на работу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6 «Дробно рациональные уравнения»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4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 xml:space="preserve">Неравенства_»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20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Числовые неравенства и их свойства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Числовые неравенства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Сравнение чисел. Знаки «больше» и «</w:t>
            </w:r>
            <w:proofErr w:type="spellStart"/>
            <w:r w:rsidRPr="00565EC5">
              <w:rPr>
                <w:rFonts w:ascii="Times New Roman" w:hAnsi="Times New Roman"/>
              </w:rPr>
              <w:t>меньше»</w:t>
            </w:r>
            <w:proofErr w:type="gramStart"/>
            <w:r w:rsidRPr="00565EC5">
              <w:rPr>
                <w:rFonts w:ascii="Times New Roman" w:hAnsi="Times New Roman"/>
              </w:rPr>
              <w:t>.Ч</w:t>
            </w:r>
            <w:proofErr w:type="gramEnd"/>
            <w:r w:rsidRPr="00565EC5">
              <w:rPr>
                <w:rFonts w:ascii="Times New Roman" w:hAnsi="Times New Roman"/>
              </w:rPr>
              <w:t>тение</w:t>
            </w:r>
            <w:proofErr w:type="spellEnd"/>
            <w:r w:rsidRPr="00565EC5">
              <w:rPr>
                <w:rFonts w:ascii="Times New Roman" w:hAnsi="Times New Roman"/>
              </w:rPr>
              <w:t xml:space="preserve"> неравенств.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обозначение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читать числовые неравенства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Доказательство истинности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Теоремы о свойствах числовых неравенств. Свойства числовых неравенств.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-</w:t>
            </w:r>
            <w:r w:rsidRPr="00565EC5">
              <w:rPr>
                <w:rFonts w:ascii="Times New Roman" w:hAnsi="Times New Roman"/>
              </w:rPr>
              <w:t xml:space="preserve"> теоремы о свойствах числовых неравенств;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- теоремы о сложении и </w:t>
            </w:r>
            <w:r w:rsidRPr="00565EC5">
              <w:rPr>
                <w:rFonts w:ascii="Times New Roman" w:hAnsi="Times New Roman"/>
              </w:rPr>
              <w:lastRenderedPageBreak/>
              <w:t>умножении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свойства числовых неравенств, складывать и умножать числовые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неравенств. Самостоятельная работа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Погрешность и точность приближения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погрешность и точность приближения.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 и умножение неравенств одного знака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свойства числовых неравенств.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7 «Числовые неравенства»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Неравенства с одной переменной и их системы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Пересечение и объединение множеств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Обозначение пересечения и объединения множеств и числовых промежутков.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обозначение пересечения и объединения множеств и обозначение числовых промежутков.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Числовые промежутки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с одной переменной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Числовые промежутки. Правила решения неравенств с одной переменной. Свойства числовых неравенств.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числовых неравенств.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неравенства с одной переменной.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«Решение неравенств с одной переменной»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неравенств, содержащих дроби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Самостоятельная работа «Решение линейных неравенств»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Изображение решений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двух неравенств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Свойства числовых неравенств. Числовые промежутки. Пересечение и объединение </w:t>
            </w:r>
            <w:r w:rsidRPr="00565EC5">
              <w:rPr>
                <w:rFonts w:ascii="Times New Roman" w:hAnsi="Times New Roman"/>
              </w:rPr>
              <w:lastRenderedPageBreak/>
              <w:t>множеств.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решать системы неравенств с одной переменной;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lastRenderedPageBreak/>
              <w:t>- находить общее решение системы;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доказывать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Самостоятельная работа «Решение линейных </w:t>
            </w:r>
            <w:r w:rsidRPr="00565EC5">
              <w:rPr>
                <w:rFonts w:ascii="Times New Roman" w:hAnsi="Times New Roman"/>
              </w:rPr>
              <w:lastRenderedPageBreak/>
              <w:t>систем неравенств»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трех неравенств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№8 «Неравенства с одной переменной и их системы»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 xml:space="preserve">Степень с целым показателем. Элементы статистики._»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11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Степень с целым показателем и ее свойства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Степень с отрицательным показателем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Степень с натуральным показателем. Определение степени с целым отрицательным показателем.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определение степени с целым отрицательным показателем.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находить значение степени с целым отрицательным показателем.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степени с целым показателем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Произведение степеней с одинаковым основанием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Свойства степени с целым показателем. Умножение и деление степеней с целым показателем. Возведение степени в степень, стандартный вид числа.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степени с целым показателем, правила умножения и деления десятичных дробей.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>: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преобразовывать выражения, содержащие степени с целым показателем;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- приводить числа к стандартному виду.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Деление степеней с одинаковым основанием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Возведение степени в степень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Стандартный вид числа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 9 «Степень с целым показателем</w:t>
            </w:r>
            <w:r w:rsidRPr="00565EC5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Элементы статистики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Сбор и группировка статистических данных  </w:t>
            </w:r>
            <w:r w:rsidRPr="00565EC5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Сбор и группировка </w:t>
            </w:r>
            <w:r w:rsidRPr="00565EC5">
              <w:rPr>
                <w:rFonts w:ascii="Times New Roman" w:hAnsi="Times New Roman"/>
              </w:rPr>
              <w:lastRenderedPageBreak/>
              <w:t>статистических данных.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собирать и </w:t>
            </w:r>
            <w:r w:rsidRPr="00565EC5">
              <w:rPr>
                <w:rFonts w:ascii="Times New Roman" w:hAnsi="Times New Roman"/>
              </w:rPr>
              <w:lastRenderedPageBreak/>
              <w:t>группировать статистические данные.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статистики. Решение задач по статистическим данным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Наглядное представление статистических данных. Полигон и гистограмма.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Построение столбчатых диаграмм и графиков.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столбчатые и линейные диаграммы и графики.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Круговые и столбчатые диаграммы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Pr="00787F06" w:rsidRDefault="007F0FB9" w:rsidP="00D265F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Раздел 5</w:t>
      </w:r>
      <w:r w:rsidRPr="00787F06">
        <w:rPr>
          <w:rFonts w:ascii="Times New Roman" w:hAnsi="Times New Roman"/>
          <w:b/>
          <w:bCs/>
        </w:rPr>
        <w:t>. «_</w:t>
      </w:r>
      <w:r>
        <w:rPr>
          <w:rFonts w:ascii="Times New Roman" w:hAnsi="Times New Roman"/>
          <w:b/>
          <w:bCs/>
        </w:rPr>
        <w:t xml:space="preserve">Повторение_»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7 часов</w:t>
      </w:r>
      <w:r w:rsidRPr="00787F06">
        <w:rPr>
          <w:rFonts w:ascii="Times New Roman" w:hAnsi="Times New Roman"/>
          <w:b/>
          <w:bCs/>
        </w:rPr>
        <w:t>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корни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квадратных корней. Формула корней квадратного уравнения. Теорема Виета.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свойства и формулы.</w:t>
            </w:r>
          </w:p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преобразовывать корни и решать квадратные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Квадратные уравнения</w:t>
            </w:r>
          </w:p>
        </w:tc>
        <w:tc>
          <w:tcPr>
            <w:tcW w:w="3385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Линейные уравнения и неравенства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линейные уравнения и неравенства.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Дробно-рациональные уравнения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Сложение, вычитание, умножение и деление рациональных дробей.</w:t>
            </w: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дробно рациональные уравнения.</w:t>
            </w: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A02C3E">
        <w:tc>
          <w:tcPr>
            <w:tcW w:w="79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A02C3E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Анализ контрольной работы. Обобщение изученного материала.</w:t>
            </w:r>
          </w:p>
        </w:tc>
        <w:tc>
          <w:tcPr>
            <w:tcW w:w="3385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A02C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D265FC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8F5F4A" w:rsidRDefault="008F5F4A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7F0FB9" w:rsidRDefault="007F0FB9" w:rsidP="000B175B">
      <w:pPr>
        <w:pStyle w:val="ab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5A4B50">
        <w:rPr>
          <w:b/>
          <w:sz w:val="32"/>
          <w:szCs w:val="32"/>
        </w:rPr>
        <w:lastRenderedPageBreak/>
        <w:t>Календарно-тематическое планирование</w:t>
      </w:r>
      <w:r>
        <w:rPr>
          <w:b/>
          <w:sz w:val="32"/>
          <w:szCs w:val="32"/>
        </w:rPr>
        <w:t xml:space="preserve"> по геометрии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  <w:b/>
          <w:bCs/>
        </w:rPr>
      </w:pPr>
      <w:r w:rsidRPr="002B4512">
        <w:rPr>
          <w:rFonts w:ascii="Times New Roman" w:hAnsi="Times New Roman"/>
          <w:b/>
          <w:bCs/>
          <w:lang w:val="en-US"/>
        </w:rPr>
        <w:t>VIII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геометрия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Геометрия – 8, </w:t>
      </w:r>
      <w:proofErr w:type="spellStart"/>
      <w:r>
        <w:rPr>
          <w:rFonts w:ascii="Times New Roman" w:hAnsi="Times New Roman"/>
        </w:rPr>
        <w:t>Л.С.Атанасян</w:t>
      </w:r>
      <w:proofErr w:type="spellEnd"/>
      <w:r>
        <w:rPr>
          <w:rFonts w:ascii="Times New Roman" w:hAnsi="Times New Roman"/>
        </w:rPr>
        <w:t xml:space="preserve"> и другие, М. «Просвещение» 2009</w:t>
      </w:r>
      <w:r w:rsidRPr="002B4512">
        <w:rPr>
          <w:rFonts w:ascii="Times New Roman" w:hAnsi="Times New Roman"/>
        </w:rPr>
        <w:t xml:space="preserve">. </w:t>
      </w:r>
    </w:p>
    <w:p w:rsidR="007F0FB9" w:rsidRPr="002B4512" w:rsidRDefault="007F0FB9" w:rsidP="00D265FC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(2 ч в неделю, всего 68</w:t>
      </w:r>
      <w:r w:rsidRPr="002B4512">
        <w:rPr>
          <w:rFonts w:ascii="Times New Roman" w:hAnsi="Times New Roman"/>
        </w:rPr>
        <w:t xml:space="preserve"> ч)</w:t>
      </w:r>
    </w:p>
    <w:p w:rsidR="007F0FB9" w:rsidRPr="005A4B50" w:rsidRDefault="007F0FB9" w:rsidP="00D265FC">
      <w:pPr>
        <w:pStyle w:val="ab"/>
        <w:spacing w:before="0" w:beforeAutospacing="0" w:after="0" w:afterAutospacing="0" w:line="360" w:lineRule="auto"/>
        <w:ind w:left="360"/>
        <w:jc w:val="center"/>
        <w:rPr>
          <w:b/>
          <w:sz w:val="32"/>
          <w:szCs w:val="32"/>
        </w:rPr>
      </w:pP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2126"/>
        <w:gridCol w:w="709"/>
        <w:gridCol w:w="3260"/>
        <w:gridCol w:w="2410"/>
        <w:gridCol w:w="1559"/>
        <w:gridCol w:w="851"/>
        <w:gridCol w:w="850"/>
      </w:tblGrid>
      <w:tr w:rsidR="007F0FB9" w:rsidRPr="00565EC5" w:rsidTr="00A02C3E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Наименование раздела программы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Кол-во часов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Элементы содержания образования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 xml:space="preserve">Требования к уровню подготовки </w:t>
            </w:r>
            <w:proofErr w:type="gramStart"/>
            <w:r w:rsidRPr="005A4B50">
              <w:rPr>
                <w:b/>
                <w:i/>
                <w:iCs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ИКТресурсы</w:t>
            </w:r>
            <w:proofErr w:type="spellEnd"/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Дата проведения урока</w:t>
            </w: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26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план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5A4B50">
              <w:rPr>
                <w:b/>
                <w:i/>
                <w:iCs/>
              </w:rPr>
              <w:t>факт</w:t>
            </w: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  <w:lang w:val="en-US"/>
              </w:rPr>
            </w:pPr>
            <w:r w:rsidRPr="005A4B50">
              <w:rPr>
                <w:iCs/>
                <w:lang w:val="en-US"/>
              </w:rPr>
              <w:t>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Четырехугольники.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Многоугольники.</w:t>
            </w:r>
          </w:p>
          <w:p w:rsidR="007F0FB9" w:rsidRPr="0006102C" w:rsidRDefault="007F0FB9" w:rsidP="00A02C3E">
            <w:pPr>
              <w:pStyle w:val="ab"/>
              <w:spacing w:before="0" w:beforeAutospacing="0" w:after="0" w:afterAutospacing="0"/>
            </w:pPr>
            <w:r>
              <w:rPr>
                <w:iCs/>
              </w:rPr>
              <w:t>Сумма углов четырёхугольника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Сумма углов выпуклого многоугольника.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многоугольник, элементы многоугольника, выпуклый многоугольник, сумма углов выпуклого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строить выпуклый многоугольник;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суммы углов выпуклого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Параллелограмм. 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Свойства параллелограмма.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четырехугольник, параллелограмм, свойства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свойства параллелограмма;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Признаки параллелограмма.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«Свойства и признаки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 xml:space="preserve">параллелограмм, свойства параллелограмма, признаки </w:t>
            </w:r>
            <w:r w:rsidRPr="005A4B50">
              <w:rPr>
                <w:iCs/>
              </w:rPr>
              <w:lastRenderedPageBreak/>
              <w:t>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 xml:space="preserve">-уметь доказывать признаки </w:t>
            </w:r>
            <w:r w:rsidRPr="005A4B50">
              <w:rPr>
                <w:iCs/>
              </w:rPr>
              <w:lastRenderedPageBreak/>
              <w:t>параллелограмма;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bookmarkStart w:id="0" w:name="_GoBack"/>
            <w:r>
              <w:rPr>
                <w:iCs/>
              </w:rPr>
              <w:t>Решение задач по теме «Трапеция»</w:t>
            </w:r>
            <w:bookmarkEnd w:id="0"/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трапеция, элементы трапеции, равнобедренная и прямоугольная трапеция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что называют трапецией;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доказательство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Прямоугольник.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прямоугольник, свойства прямоугольника, признак прямоугольника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теоремы и свойства прямоугольника;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их применение;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Ромб и квадрат.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ромба и квадрата.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ромб, квадрат, свойство ромба и квадрата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свойства ромба и квадрата;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Осевая и центральная симметрии.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осевая и центральная симметрии, ось симметрии, центр симметрии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строить симметричные точки;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распознавать фигуры, обладающие осевой и центральной симметрией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по теме </w:t>
            </w:r>
            <w:r w:rsidRPr="0029523F">
              <w:rPr>
                <w:iCs/>
                <w:sz w:val="22"/>
                <w:szCs w:val="22"/>
              </w:rPr>
              <w:t>«Многоугольники»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параллелограмм, трапеция, прямоугольник, ромб, квадрат, осевая и </w:t>
            </w:r>
            <w:r w:rsidRPr="005A4B50">
              <w:rPr>
                <w:iCs/>
              </w:rPr>
              <w:lastRenderedPageBreak/>
              <w:t xml:space="preserve">центральная симметрии 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>-уметь решать задачи, опираясь на изученные свойства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lastRenderedPageBreak/>
              <w:t>14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№1по теме «Четырёхугольники»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все изученные свойства, признаки и теоремы в комплексе;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доказательно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t>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Площадь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15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многоугольника.</w:t>
            </w:r>
            <w:r>
              <w:rPr>
                <w:iCs/>
              </w:rPr>
              <w:t xml:space="preserve"> 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Площадь прямоугольника.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единицы измерения площадей, площадь прямоугольника, основные свойства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вывести формулу площади прямоугольника;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17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параллелограмма.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«Площадь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параллелограмм, основание и высота параллелограмма, площадь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площади параллелограмма;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выводить формулу площади параллелограмма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треугольника.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Решение задач по теме «Площади </w:t>
            </w:r>
            <w:r>
              <w:rPr>
                <w:iCs/>
              </w:rPr>
              <w:lastRenderedPageBreak/>
              <w:t>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треугольник, основание и высота, площадь треугольника, соотношение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формулу площади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прямоугольного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>- уметь находить площадь треугольника в случае, если равны их высоты или угол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трапеции.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«Площадь трапеции»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трапеция, высота трапеции, площадь трапеции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и уметь доказывать формулу вычисления площади трапеции;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23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Теорема Пифагора.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Теорема, обратная теореме Пифагора.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«Теорема Пифагора»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прямоугольный треугольник, теорема Пифагора, теорема, обратная теореме Пифагора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Пифагора;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нахождение гипотенузы или катета в прямоугольном треугольнике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26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«Площадь параллелограмма и площадь трапеции»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«Площадь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площадь параллелограмма, треугольника, трапеции, теорема Пифагора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параллелограмма, треугольника, трапеции по формулам;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теорему Пифагора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 xml:space="preserve">Контрольная работа №2 по теме </w:t>
            </w:r>
            <w:r>
              <w:rPr>
                <w:b/>
                <w:i/>
                <w:iCs/>
              </w:rPr>
              <w:t xml:space="preserve">   </w:t>
            </w:r>
            <w:r w:rsidRPr="00B36545">
              <w:rPr>
                <w:b/>
                <w:i/>
                <w:iCs/>
                <w:sz w:val="22"/>
                <w:szCs w:val="22"/>
              </w:rPr>
              <w:t>«Площади многоугольников 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t>III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Подобные треугольники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19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Определение подобных треугольников.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</w:t>
            </w:r>
            <w:r w:rsidRPr="005A4B50">
              <w:rPr>
                <w:iCs/>
              </w:rPr>
              <w:t>еорем</w:t>
            </w:r>
            <w:r>
              <w:rPr>
                <w:iCs/>
              </w:rPr>
              <w:t>а</w:t>
            </w:r>
            <w:r w:rsidRPr="005A4B50">
              <w:rPr>
                <w:iCs/>
              </w:rPr>
              <w:t xml:space="preserve"> об отношении площадей подобных </w:t>
            </w:r>
            <w:r>
              <w:rPr>
                <w:iCs/>
              </w:rPr>
              <w:t>фигур.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пропорциональные отрезки, сходственные стороны, подобные треугольники, коэффициент подобия, 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подобные треугольники;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об отношении площадей подобных треугольников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Первый признак подобия треугольников.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</w:t>
            </w:r>
            <w:r w:rsidRPr="005A4B50">
              <w:rPr>
                <w:iCs/>
              </w:rPr>
              <w:t>Первый признак подобия треугольников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первый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первый признак подобия треугольников;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Второй </w:t>
            </w:r>
            <w:r>
              <w:rPr>
                <w:iCs/>
              </w:rPr>
              <w:t xml:space="preserve">и третий </w:t>
            </w:r>
            <w:r w:rsidRPr="005A4B50">
              <w:rPr>
                <w:iCs/>
              </w:rPr>
              <w:t>признак</w:t>
            </w:r>
            <w:r>
              <w:rPr>
                <w:iCs/>
              </w:rPr>
              <w:t xml:space="preserve">и </w:t>
            </w:r>
            <w:r w:rsidRPr="005A4B50">
              <w:rPr>
                <w:iCs/>
              </w:rPr>
              <w:t xml:space="preserve"> подобия треугольников.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</w:t>
            </w:r>
            <w:r w:rsidRPr="005A4B50">
              <w:rPr>
                <w:iCs/>
              </w:rPr>
              <w:t>ризнак</w:t>
            </w:r>
            <w:r>
              <w:rPr>
                <w:iCs/>
              </w:rPr>
              <w:t>и</w:t>
            </w:r>
            <w:r w:rsidRPr="005A4B50">
              <w:rPr>
                <w:iCs/>
              </w:rPr>
              <w:t xml:space="preserve"> </w:t>
            </w:r>
            <w:r w:rsidRPr="005A4B50">
              <w:rPr>
                <w:iCs/>
              </w:rPr>
              <w:lastRenderedPageBreak/>
              <w:t>подобия треугольников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второй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второй признак подобия треугольников;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«П</w:t>
            </w:r>
            <w:r w:rsidRPr="005A4B50">
              <w:rPr>
                <w:iCs/>
              </w:rPr>
              <w:t>одоб</w:t>
            </w:r>
            <w:r>
              <w:rPr>
                <w:iCs/>
              </w:rPr>
              <w:t xml:space="preserve">ные </w:t>
            </w:r>
            <w:r w:rsidRPr="005A4B50">
              <w:rPr>
                <w:iCs/>
              </w:rPr>
              <w:t xml:space="preserve"> треугольник</w:t>
            </w:r>
            <w:r>
              <w:rPr>
                <w:iCs/>
              </w:rPr>
              <w:t>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подобие треугольников, третий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третий признак подобия треугольников;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36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№3 по теме «Подобные треугольники»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первый, второй, третий признаки в комплексе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37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41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Средняя линия треугольника.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 средней линии треугольника.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медиан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теорема о средней линии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среднюю линию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 средней линии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уметь решать задачи, используя теорему о средней линии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Пропорциональные отрезки.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по теме «</w:t>
            </w:r>
            <w:r w:rsidRPr="005A4B50">
              <w:rPr>
                <w:iCs/>
              </w:rPr>
              <w:t>Пропорциональн</w:t>
            </w:r>
            <w:r w:rsidRPr="005A4B50">
              <w:rPr>
                <w:iCs/>
              </w:rPr>
              <w:lastRenderedPageBreak/>
              <w:t>ые отрезки в прямоугольном треугольнике</w:t>
            </w:r>
            <w:r>
              <w:rPr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>среднее пропорциональное, утверждения о среднем пропорциональном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-уметь использовать утверждения о пропорциональных отрезках в прямоугольном треугольнике при </w:t>
            </w:r>
            <w:r w:rsidRPr="005A4B50">
              <w:rPr>
                <w:iCs/>
              </w:rPr>
              <w:lastRenderedPageBreak/>
              <w:t>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Практические приложения подобия треугольников.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 Задачи на построение.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метод подобия, построение треугольника по данным двум углам и биссектрисе при вершине третьего угла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построение методом подобия;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-применять подобия к доказательству теорем и решению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</w:t>
            </w:r>
            <w:r>
              <w:rPr>
                <w:iCs/>
              </w:rPr>
              <w:t>5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синус, косинус и тангенс острого угла прямоугольного треугольника, основное тригонометрическое тождество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синус, косинус и тангенс острого угла прямоугольного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основное тригонометрическое тождество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Значение синуса, косинуса и тангенса для углов 30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45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60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таблица значений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таблицу значений синуса, косинуса и тангенса для углов 30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45</w:t>
            </w:r>
            <w:r w:rsidRPr="005A4B50">
              <w:rPr>
                <w:iCs/>
                <w:vertAlign w:val="superscript"/>
              </w:rPr>
              <w:t>0</w:t>
            </w:r>
            <w:r w:rsidRPr="005A4B50">
              <w:rPr>
                <w:iCs/>
              </w:rPr>
              <w:t>, 60</w:t>
            </w:r>
            <w:r w:rsidRPr="005A4B50">
              <w:rPr>
                <w:iCs/>
                <w:vertAlign w:val="superscript"/>
              </w:rPr>
              <w:t>0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№4 «</w:t>
            </w:r>
            <w:r>
              <w:rPr>
                <w:b/>
                <w:i/>
                <w:iCs/>
              </w:rPr>
              <w:t xml:space="preserve">Соотношения </w:t>
            </w:r>
            <w:r>
              <w:rPr>
                <w:b/>
                <w:i/>
                <w:iCs/>
              </w:rPr>
              <w:lastRenderedPageBreak/>
              <w:t>между сторонами и углами прямоугольного треугольника</w:t>
            </w:r>
            <w:r w:rsidRPr="008A58F9">
              <w:rPr>
                <w:b/>
                <w:i/>
                <w:iCs/>
              </w:rPr>
              <w:t>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lastRenderedPageBreak/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-уметь применять подобия к доказательству </w:t>
            </w:r>
            <w:r w:rsidRPr="005A4B50">
              <w:rPr>
                <w:iCs/>
              </w:rPr>
              <w:lastRenderedPageBreak/>
              <w:t>теорем и решению задач;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задачи, используя соотношения между сторонами и углами прямоугольного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8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  <w:lang w:val="en-US"/>
              </w:rPr>
              <w:lastRenderedPageBreak/>
              <w:t>IV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ind w:right="-108"/>
              <w:rPr>
                <w:b/>
                <w:iCs/>
              </w:rPr>
            </w:pPr>
            <w:r w:rsidRPr="00E82592">
              <w:rPr>
                <w:b/>
                <w:iCs/>
              </w:rPr>
              <w:t>Окружность.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17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48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Взаимное расположение прямой и окружности.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окружность, радиус и диаметр окружности, секущая, расстояние от точки </w:t>
            </w:r>
            <w:proofErr w:type="gramStart"/>
            <w:r w:rsidRPr="005A4B50">
              <w:rPr>
                <w:iCs/>
              </w:rPr>
              <w:t>до</w:t>
            </w:r>
            <w:proofErr w:type="gramEnd"/>
            <w:r w:rsidRPr="005A4B50">
              <w:rPr>
                <w:iCs/>
              </w:rPr>
              <w:t xml:space="preserve"> прямой,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все взаимные расположения прямой и окружности;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-уметь находить расстояние от точки </w:t>
            </w:r>
            <w:proofErr w:type="gramStart"/>
            <w:r w:rsidRPr="005A4B50">
              <w:rPr>
                <w:iCs/>
              </w:rPr>
              <w:t>до</w:t>
            </w:r>
            <w:proofErr w:type="gramEnd"/>
            <w:r w:rsidRPr="005A4B50">
              <w:rPr>
                <w:iCs/>
              </w:rPr>
              <w:t xml:space="preserve"> прямой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 « Касательная к окружности»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окружности, точка касания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свойство и признак касательной;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касательную к окружности;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проводить через данную точку окружности касательную к этой окружности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52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53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Центральный угол.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на вычисление градусной меры дуги окружности.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 xml:space="preserve">дуга, полуокружность, градусная мера дуги </w:t>
            </w:r>
            <w:r w:rsidRPr="005A4B50">
              <w:rPr>
                <w:iCs/>
              </w:rPr>
              <w:lastRenderedPageBreak/>
              <w:t>окружности, центральный угол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lastRenderedPageBreak/>
              <w:t xml:space="preserve">-уметь определять градусную меру </w:t>
            </w:r>
            <w:r w:rsidRPr="005A4B50">
              <w:rPr>
                <w:iCs/>
              </w:rPr>
              <w:lastRenderedPageBreak/>
              <w:t>центрального угла;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Вписанный угол.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об отрезках пересекающихся хорд.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 xml:space="preserve">вписанный угол, теорема о вписанном угле 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вписанный угол;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-доказывать теорему о вписанном угле и следствия к ней;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в каком отношении пересекаются хорды 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55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56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биссектрисы угла.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Серединный перпендикуляр.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Теорема о точке пересечения высот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свойства биссектрисы угла и серединного перпендикуляра, теорема о пересечении высот треугольника, замечательные точки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указанные теоремы;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на применение этих теорем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58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59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61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Вписанная окружность.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описанного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вписанная окружность, описанный многоугольник, теорема о вписанной окружности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вписывать окружность в многоугольник;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 вписанной окружности и свойства;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Описанная окружность.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Свойство вписанного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описанная окружность, вписанный многоугольник, теорема об описанной окружности, теорема о сумме противоположных углов вписанного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описывать окружность около многоугольника;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доказывать теорему об описанной окружности и замечания;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62-63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«Окружность».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2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касательная к окружности, центральный угол, вписанный угол, замечательные точки треугольника, вписанная  и описанная окружность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определять градусную меру центрального и вписанного угла;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решать задачи с использованием замечательных точек треугольника;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8A58F9" w:rsidRDefault="007F0FB9" w:rsidP="00A02C3E">
            <w:pPr>
              <w:pStyle w:val="ab"/>
              <w:spacing w:before="0" w:beforeAutospacing="0" w:after="0" w:afterAutospacing="0"/>
              <w:rPr>
                <w:b/>
                <w:i/>
                <w:iCs/>
              </w:rPr>
            </w:pPr>
            <w:r w:rsidRPr="008A58F9">
              <w:rPr>
                <w:b/>
                <w:i/>
                <w:iCs/>
              </w:rPr>
              <w:t>Контрольная работа №5</w:t>
            </w:r>
            <w:r>
              <w:rPr>
                <w:b/>
                <w:i/>
                <w:iCs/>
              </w:rPr>
              <w:t xml:space="preserve"> </w:t>
            </w:r>
            <w:r w:rsidRPr="008A58F9">
              <w:rPr>
                <w:b/>
                <w:i/>
                <w:iCs/>
              </w:rPr>
              <w:t>по теме «Окружность»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rPr>
                <w:b/>
                <w:iCs/>
              </w:rPr>
            </w:pPr>
            <w:r w:rsidRPr="00E82592">
              <w:rPr>
                <w:b/>
                <w:iCs/>
              </w:rPr>
              <w:t>Итоговое повторение курса геометрии 8 класса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E82592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b/>
                <w:iCs/>
              </w:rPr>
            </w:pPr>
            <w:r w:rsidRPr="00E82592">
              <w:rPr>
                <w:b/>
                <w:iCs/>
              </w:rPr>
              <w:t>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65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Анализ контрольной работы.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«Четырёхугольники».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«Площадь многоугольника».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Повторение темы «Подобные треугольники. Окружность».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четырехугольники, площадь многоугольника, подобные треугольники, окружность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находить площадь многоугольника по формулам;</w:t>
            </w:r>
          </w:p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-знать свойства вписанной и описанной 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  <w:tr w:rsidR="007F0FB9" w:rsidRPr="00565EC5" w:rsidTr="00A02C3E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68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Итоговая административная контрольная работа.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jc w:val="center"/>
              <w:rPr>
                <w:iCs/>
              </w:rPr>
            </w:pPr>
            <w:r w:rsidRPr="005A4B50">
              <w:rPr>
                <w:iCs/>
              </w:rPr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  <w:r w:rsidRPr="005A4B50">
              <w:rPr>
                <w:iCs/>
              </w:rPr>
              <w:t>-уметь применять все полученные знания за курс геометрии 8 класса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0FB9" w:rsidRPr="005A4B50" w:rsidRDefault="007F0FB9" w:rsidP="00A02C3E">
            <w:pPr>
              <w:pStyle w:val="ab"/>
              <w:spacing w:before="0" w:beforeAutospacing="0" w:after="0" w:afterAutospacing="0"/>
              <w:rPr>
                <w:iCs/>
              </w:rPr>
            </w:pPr>
          </w:p>
        </w:tc>
      </w:tr>
    </w:tbl>
    <w:p w:rsidR="007F0FB9" w:rsidRPr="005A4B50" w:rsidRDefault="007F0FB9" w:rsidP="00D265FC">
      <w:pPr>
        <w:rPr>
          <w:sz w:val="24"/>
          <w:szCs w:val="24"/>
        </w:rPr>
      </w:pPr>
    </w:p>
    <w:p w:rsidR="007F0FB9" w:rsidRDefault="007F0FB9" w:rsidP="00D265FC"/>
    <w:p w:rsidR="007F0FB9" w:rsidRDefault="007F0FB9" w:rsidP="00D265FC"/>
    <w:p w:rsidR="007F0FB9" w:rsidRDefault="007F0FB9" w:rsidP="00D265FC"/>
    <w:p w:rsidR="007F0FB9" w:rsidRDefault="007F0FB9" w:rsidP="00D265FC"/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8F5F4A">
      <w:pPr>
        <w:spacing w:after="0" w:line="360" w:lineRule="auto"/>
        <w:sectPr w:rsidR="007F0FB9" w:rsidSect="00A02C3E"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/>
          <w:pgMar w:top="851" w:right="1134" w:bottom="1418" w:left="1134" w:header="0" w:footer="0" w:gutter="0"/>
          <w:pgNumType w:start="1"/>
          <w:cols w:space="720"/>
          <w:noEndnote/>
          <w:titlePg/>
          <w:docGrid w:linePitch="360"/>
        </w:sectPr>
      </w:pPr>
    </w:p>
    <w:p w:rsidR="007F0FB9" w:rsidRDefault="007F0FB9" w:rsidP="008F5F4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F0FB9" w:rsidRDefault="007F0FB9" w:rsidP="00CF2B2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7F0FB9" w:rsidSect="001F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93" w:rsidRDefault="00E47E93" w:rsidP="00C775EB">
      <w:pPr>
        <w:spacing w:after="0" w:line="240" w:lineRule="auto"/>
      </w:pPr>
      <w:r>
        <w:separator/>
      </w:r>
    </w:p>
  </w:endnote>
  <w:endnote w:type="continuationSeparator" w:id="0">
    <w:p w:rsidR="00E47E93" w:rsidRDefault="00E47E93" w:rsidP="00C7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93" w:rsidRDefault="00E47E93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724">
      <w:rPr>
        <w:noProof/>
      </w:rPr>
      <w:t>12</w:t>
    </w:r>
    <w:r>
      <w:rPr>
        <w:noProof/>
      </w:rPr>
      <w:fldChar w:fldCharType="end"/>
    </w:r>
  </w:p>
  <w:p w:rsidR="00E47E93" w:rsidRDefault="00E47E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93" w:rsidRDefault="00E47E93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724">
      <w:rPr>
        <w:noProof/>
      </w:rPr>
      <w:t>1</w:t>
    </w:r>
    <w:r>
      <w:rPr>
        <w:noProof/>
      </w:rPr>
      <w:fldChar w:fldCharType="end"/>
    </w:r>
  </w:p>
  <w:p w:rsidR="00E47E93" w:rsidRDefault="00E47E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93" w:rsidRDefault="00E47E93" w:rsidP="00C775EB">
      <w:pPr>
        <w:spacing w:after="0" w:line="240" w:lineRule="auto"/>
      </w:pPr>
      <w:r>
        <w:separator/>
      </w:r>
    </w:p>
  </w:footnote>
  <w:footnote w:type="continuationSeparator" w:id="0">
    <w:p w:rsidR="00E47E93" w:rsidRDefault="00E47E93" w:rsidP="00C7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93" w:rsidRDefault="00E47E93" w:rsidP="00536F8E">
    <w:pPr>
      <w:pStyle w:val="a9"/>
      <w:jc w:val="center"/>
      <w:rPr>
        <w:rFonts w:ascii="Times New Roman" w:hAnsi="Times New Roman"/>
      </w:rPr>
    </w:pPr>
  </w:p>
  <w:p w:rsidR="00E47E93" w:rsidRDefault="00E47E93" w:rsidP="006C2039">
    <w:pPr>
      <w:pStyle w:val="a9"/>
      <w:jc w:val="center"/>
      <w:rPr>
        <w:rFonts w:ascii="Times New Roman" w:hAnsi="Times New Roman"/>
      </w:rPr>
    </w:pPr>
  </w:p>
  <w:p w:rsidR="00E47E93" w:rsidRDefault="00E47E93" w:rsidP="008F5F4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93" w:rsidRDefault="00E47E93" w:rsidP="00A02C3E">
    <w:pPr>
      <w:pStyle w:val="a9"/>
      <w:jc w:val="center"/>
      <w:rPr>
        <w:rFonts w:ascii="Times New Roman" w:hAnsi="Times New Roman"/>
      </w:rPr>
    </w:pPr>
  </w:p>
  <w:p w:rsidR="00E47E93" w:rsidRPr="00C7467F" w:rsidRDefault="00E47E93" w:rsidP="00A02C3E">
    <w:pPr>
      <w:pStyle w:val="a9"/>
      <w:jc w:val="cent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Балышева</w:t>
    </w:r>
    <w:proofErr w:type="spellEnd"/>
    <w:r>
      <w:rPr>
        <w:rFonts w:ascii="Times New Roman" w:hAnsi="Times New Roman"/>
      </w:rPr>
      <w:t xml:space="preserve">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E67855"/>
    <w:multiLevelType w:val="hybridMultilevel"/>
    <w:tmpl w:val="676AE1C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47418"/>
    <w:multiLevelType w:val="hybridMultilevel"/>
    <w:tmpl w:val="301022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F8319D"/>
    <w:multiLevelType w:val="hybridMultilevel"/>
    <w:tmpl w:val="FC1C686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007450"/>
    <w:multiLevelType w:val="hybridMultilevel"/>
    <w:tmpl w:val="136ED6A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8E3999"/>
    <w:multiLevelType w:val="multilevel"/>
    <w:tmpl w:val="AFAE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4012B6"/>
    <w:multiLevelType w:val="multilevel"/>
    <w:tmpl w:val="EA820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6624A"/>
    <w:multiLevelType w:val="multilevel"/>
    <w:tmpl w:val="F99C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413C22"/>
    <w:multiLevelType w:val="multilevel"/>
    <w:tmpl w:val="605C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8473C"/>
      </w:rPr>
    </w:lvl>
  </w:abstractNum>
  <w:abstractNum w:abstractNumId="24">
    <w:nsid w:val="76376974"/>
    <w:multiLevelType w:val="multilevel"/>
    <w:tmpl w:val="A48C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C7435FE"/>
    <w:multiLevelType w:val="multilevel"/>
    <w:tmpl w:val="3DC6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"/>
  </w:num>
  <w:num w:numId="5">
    <w:abstractNumId w:val="19"/>
  </w:num>
  <w:num w:numId="6">
    <w:abstractNumId w:val="3"/>
  </w:num>
  <w:num w:numId="7">
    <w:abstractNumId w:val="15"/>
  </w:num>
  <w:num w:numId="8">
    <w:abstractNumId w:val="14"/>
  </w:num>
  <w:num w:numId="9">
    <w:abstractNumId w:val="5"/>
  </w:num>
  <w:num w:numId="10">
    <w:abstractNumId w:val="13"/>
  </w:num>
  <w:num w:numId="11">
    <w:abstractNumId w:val="21"/>
  </w:num>
  <w:num w:numId="12">
    <w:abstractNumId w:val="16"/>
  </w:num>
  <w:num w:numId="13">
    <w:abstractNumId w:val="25"/>
  </w:num>
  <w:num w:numId="14">
    <w:abstractNumId w:val="23"/>
  </w:num>
  <w:num w:numId="15">
    <w:abstractNumId w:val="2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5E5C51"/>
        </w:rPr>
      </w:lvl>
    </w:lvlOverride>
  </w:num>
  <w:num w:numId="16">
    <w:abstractNumId w:val="0"/>
  </w:num>
  <w:num w:numId="17">
    <w:abstractNumId w:val="7"/>
  </w:num>
  <w:num w:numId="18">
    <w:abstractNumId w:val="8"/>
  </w:num>
  <w:num w:numId="19">
    <w:abstractNumId w:val="11"/>
  </w:num>
  <w:num w:numId="20">
    <w:abstractNumId w:val="6"/>
  </w:num>
  <w:num w:numId="21">
    <w:abstractNumId w:val="9"/>
  </w:num>
  <w:num w:numId="22">
    <w:abstractNumId w:val="10"/>
  </w:num>
  <w:num w:numId="23">
    <w:abstractNumId w:val="24"/>
  </w:num>
  <w:num w:numId="24">
    <w:abstractNumId w:val="26"/>
  </w:num>
  <w:num w:numId="25">
    <w:abstractNumId w:val="17"/>
  </w:num>
  <w:num w:numId="26">
    <w:abstractNumId w:val="12"/>
  </w:num>
  <w:num w:numId="27">
    <w:abstractNumId w:val="20"/>
  </w:num>
  <w:num w:numId="2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5FC"/>
    <w:rsid w:val="00027A77"/>
    <w:rsid w:val="00043CF0"/>
    <w:rsid w:val="000536C6"/>
    <w:rsid w:val="0006102C"/>
    <w:rsid w:val="000B175B"/>
    <w:rsid w:val="00111067"/>
    <w:rsid w:val="00170E2F"/>
    <w:rsid w:val="001960C2"/>
    <w:rsid w:val="001A1BF5"/>
    <w:rsid w:val="001B73A7"/>
    <w:rsid w:val="001B7FA6"/>
    <w:rsid w:val="001D2315"/>
    <w:rsid w:val="001F2AF1"/>
    <w:rsid w:val="00264435"/>
    <w:rsid w:val="0027229B"/>
    <w:rsid w:val="0029523F"/>
    <w:rsid w:val="002A4157"/>
    <w:rsid w:val="002B4512"/>
    <w:rsid w:val="002B5887"/>
    <w:rsid w:val="003305D7"/>
    <w:rsid w:val="0036440B"/>
    <w:rsid w:val="003C0FC0"/>
    <w:rsid w:val="003E3C45"/>
    <w:rsid w:val="003F6B53"/>
    <w:rsid w:val="00465D3A"/>
    <w:rsid w:val="00483EBF"/>
    <w:rsid w:val="00536F8E"/>
    <w:rsid w:val="005613E4"/>
    <w:rsid w:val="0056367F"/>
    <w:rsid w:val="00565EC5"/>
    <w:rsid w:val="005A4B50"/>
    <w:rsid w:val="005D14B2"/>
    <w:rsid w:val="00655015"/>
    <w:rsid w:val="00666724"/>
    <w:rsid w:val="0069138C"/>
    <w:rsid w:val="006C2039"/>
    <w:rsid w:val="006E2A5B"/>
    <w:rsid w:val="0070083C"/>
    <w:rsid w:val="0070379C"/>
    <w:rsid w:val="007174A6"/>
    <w:rsid w:val="007564A8"/>
    <w:rsid w:val="00787F06"/>
    <w:rsid w:val="007F0FB9"/>
    <w:rsid w:val="008A132A"/>
    <w:rsid w:val="008A58F9"/>
    <w:rsid w:val="008B24A4"/>
    <w:rsid w:val="008D6186"/>
    <w:rsid w:val="008E5F15"/>
    <w:rsid w:val="008F5F4A"/>
    <w:rsid w:val="00913B2F"/>
    <w:rsid w:val="00955A1A"/>
    <w:rsid w:val="00972406"/>
    <w:rsid w:val="009B2BA5"/>
    <w:rsid w:val="009F2442"/>
    <w:rsid w:val="009F39B2"/>
    <w:rsid w:val="00A02C3E"/>
    <w:rsid w:val="00A11E67"/>
    <w:rsid w:val="00A1217C"/>
    <w:rsid w:val="00A30619"/>
    <w:rsid w:val="00A40505"/>
    <w:rsid w:val="00A95AA5"/>
    <w:rsid w:val="00AA6343"/>
    <w:rsid w:val="00AC5E54"/>
    <w:rsid w:val="00AD50D0"/>
    <w:rsid w:val="00AD5FA8"/>
    <w:rsid w:val="00AE3993"/>
    <w:rsid w:val="00AE6EAE"/>
    <w:rsid w:val="00B36545"/>
    <w:rsid w:val="00B64217"/>
    <w:rsid w:val="00B925F1"/>
    <w:rsid w:val="00B9426C"/>
    <w:rsid w:val="00BC4E9B"/>
    <w:rsid w:val="00BE3A88"/>
    <w:rsid w:val="00C63B84"/>
    <w:rsid w:val="00C7467F"/>
    <w:rsid w:val="00C775EB"/>
    <w:rsid w:val="00C90AE5"/>
    <w:rsid w:val="00CA0FC8"/>
    <w:rsid w:val="00CD4A10"/>
    <w:rsid w:val="00CF2B24"/>
    <w:rsid w:val="00CF604D"/>
    <w:rsid w:val="00D11AEB"/>
    <w:rsid w:val="00D15FCC"/>
    <w:rsid w:val="00D265FC"/>
    <w:rsid w:val="00DA5C5B"/>
    <w:rsid w:val="00DE3F2A"/>
    <w:rsid w:val="00DE63A2"/>
    <w:rsid w:val="00DE725F"/>
    <w:rsid w:val="00E47E93"/>
    <w:rsid w:val="00E80DC6"/>
    <w:rsid w:val="00E82592"/>
    <w:rsid w:val="00E92F52"/>
    <w:rsid w:val="00EA0CE7"/>
    <w:rsid w:val="00EF753C"/>
    <w:rsid w:val="00F348BD"/>
    <w:rsid w:val="00F67BE8"/>
    <w:rsid w:val="00F70A01"/>
    <w:rsid w:val="00F73229"/>
    <w:rsid w:val="00F87533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9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0"/>
    <w:link w:val="8"/>
    <w:uiPriority w:val="99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0"/>
    <w:uiPriority w:val="99"/>
    <w:semiHidden/>
    <w:rsid w:val="00D265FC"/>
    <w:rPr>
      <w:rFonts w:cs="Times New Roman"/>
      <w:color w:val="808080"/>
    </w:rPr>
  </w:style>
  <w:style w:type="paragraph" w:styleId="a3">
    <w:name w:val="Balloon Text"/>
    <w:basedOn w:val="a"/>
    <w:link w:val="a4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265FC"/>
    <w:rPr>
      <w:rFonts w:ascii="Calibri" w:hAnsi="Calibri" w:cs="Times New Roman"/>
      <w:lang w:eastAsia="en-US"/>
    </w:rPr>
  </w:style>
  <w:style w:type="character" w:styleId="a8">
    <w:name w:val="page number"/>
    <w:basedOn w:val="a0"/>
    <w:uiPriority w:val="99"/>
    <w:rsid w:val="00D265FC"/>
    <w:rPr>
      <w:rFonts w:cs="Times New Roman"/>
    </w:rPr>
  </w:style>
  <w:style w:type="paragraph" w:styleId="a9">
    <w:name w:val="header"/>
    <w:basedOn w:val="a"/>
    <w:link w:val="aa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D265FC"/>
    <w:rPr>
      <w:rFonts w:ascii="Calibri" w:hAnsi="Calibri" w:cs="Times New Roman"/>
      <w:lang w:eastAsia="en-US"/>
    </w:rPr>
  </w:style>
  <w:style w:type="paragraph" w:styleId="ab">
    <w:name w:val="Normal (Web)"/>
    <w:basedOn w:val="a"/>
    <w:uiPriority w:val="99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0"/>
    <w:uiPriority w:val="99"/>
    <w:rsid w:val="002A4157"/>
    <w:rPr>
      <w:rFonts w:cs="Times New Roman"/>
    </w:rPr>
  </w:style>
  <w:style w:type="paragraph" w:styleId="ad">
    <w:name w:val="List Paragraph"/>
    <w:basedOn w:val="a"/>
    <w:uiPriority w:val="99"/>
    <w:qFormat/>
    <w:rsid w:val="008E5F15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F2B24"/>
    <w:rPr>
      <w:rFonts w:cs="Times New Roman"/>
      <w:b/>
      <w:bCs/>
    </w:rPr>
  </w:style>
  <w:style w:type="character" w:styleId="af1">
    <w:name w:val="Emphasis"/>
    <w:basedOn w:val="a0"/>
    <w:uiPriority w:val="99"/>
    <w:qFormat/>
    <w:rsid w:val="00CF2B2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23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7</cp:revision>
  <dcterms:created xsi:type="dcterms:W3CDTF">2016-08-31T09:53:00Z</dcterms:created>
  <dcterms:modified xsi:type="dcterms:W3CDTF">2019-09-21T10:16:00Z</dcterms:modified>
</cp:coreProperties>
</file>